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F2A0" w14:textId="185E96AA" w:rsidR="00E225E9" w:rsidRPr="00E225E9" w:rsidRDefault="00E225E9" w:rsidP="00295C11">
      <w:pPr>
        <w:jc w:val="center"/>
        <w:rPr>
          <w:sz w:val="28"/>
          <w:szCs w:val="28"/>
          <w:u w:val="single"/>
        </w:rPr>
      </w:pPr>
      <w:r w:rsidRPr="00E225E9">
        <w:rPr>
          <w:sz w:val="28"/>
          <w:szCs w:val="28"/>
          <w:u w:val="single"/>
        </w:rPr>
        <w:t>Mrs Midas</w:t>
      </w:r>
    </w:p>
    <w:p w14:paraId="6765BEE6" w14:textId="77777777" w:rsidR="00E225E9" w:rsidRPr="00E225E9" w:rsidRDefault="00E225E9" w:rsidP="00E225E9">
      <w:pPr>
        <w:spacing w:after="0" w:line="360" w:lineRule="auto"/>
        <w:ind w:left="1440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t>So he had to move out. We'd a caravan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in the wilds, in a glade of its own. I drove him up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under cover of dark. He sat in the back.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And then I came home, the women who married the fool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who wished for gold. At first I visited, odd times,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parking the car a good way off, then walking.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You knew you were getting close. Golden trout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on the grass. One day, a hare hung from a larch,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a beautiful lemon mistake. And then his footprints,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glistening next to the river's path. He was thin,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delirious; hearing, he said, the music of Pan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from the woods. Listen. That was the last straw.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What gets me now is not the idiocy or greed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but lack of thought for me. Pure selfishness. I sold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the contents of the house and came down here.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I think of him in certain lights, dawn, late afternoon,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>and once a bowl of apples stopped me dead. I miss most,</w:t>
      </w:r>
      <w:r w:rsidRPr="00E225E9">
        <w:rPr>
          <w:rFonts w:eastAsia="Times New Roman" w:cs="Times New Roman"/>
          <w:color w:val="000000" w:themeColor="text1"/>
          <w:sz w:val="24"/>
          <w:szCs w:val="24"/>
          <w:lang w:eastAsia="en-GB"/>
        </w:rPr>
        <w:br/>
        <w:t xml:space="preserve">even now, his hands, his warm hands on my skin, his touch. </w:t>
      </w:r>
    </w:p>
    <w:p w14:paraId="45596CC9" w14:textId="77777777" w:rsidR="00E225E9" w:rsidRPr="00E225E9" w:rsidRDefault="00E225E9" w:rsidP="00E225E9">
      <w:pPr>
        <w:rPr>
          <w:sz w:val="24"/>
          <w:szCs w:val="24"/>
        </w:rPr>
      </w:pPr>
    </w:p>
    <w:p w14:paraId="12AF3A7B" w14:textId="77777777" w:rsidR="00E225E9" w:rsidRPr="00E225E9" w:rsidRDefault="00E225E9" w:rsidP="00E225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5E9">
        <w:rPr>
          <w:sz w:val="24"/>
          <w:szCs w:val="24"/>
        </w:rPr>
        <w:t xml:space="preserve">How does the poet’s use of language creates a dull, matter-of-fact tone in the first stanza of this extract?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25E9">
        <w:rPr>
          <w:sz w:val="24"/>
          <w:szCs w:val="24"/>
        </w:rPr>
        <w:t>2 Marks</w:t>
      </w:r>
    </w:p>
    <w:p w14:paraId="676343E4" w14:textId="77777777" w:rsidR="00E225E9" w:rsidRPr="00E225E9" w:rsidRDefault="00E225E9" w:rsidP="00E225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5E9">
        <w:rPr>
          <w:sz w:val="24"/>
          <w:szCs w:val="24"/>
        </w:rPr>
        <w:t xml:space="preserve">How does the poet’s use of language creates a vivid picture of what she is describing in the second stanza of this extract?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25E9">
        <w:rPr>
          <w:sz w:val="24"/>
          <w:szCs w:val="24"/>
        </w:rPr>
        <w:t xml:space="preserve"> 4 Marks</w:t>
      </w:r>
    </w:p>
    <w:p w14:paraId="66307F68" w14:textId="77777777" w:rsidR="00E225E9" w:rsidRPr="00E225E9" w:rsidRDefault="00E225E9" w:rsidP="00E225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5E9">
        <w:rPr>
          <w:sz w:val="24"/>
          <w:szCs w:val="24"/>
        </w:rPr>
        <w:t>How does the poet’s use of language convey the mixed feelings in the speaker’s mind in the third</w:t>
      </w:r>
      <w:r>
        <w:rPr>
          <w:sz w:val="24"/>
          <w:szCs w:val="24"/>
        </w:rPr>
        <w:t xml:space="preserve"> stanza of this extract?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25E9">
        <w:rPr>
          <w:sz w:val="24"/>
          <w:szCs w:val="24"/>
        </w:rPr>
        <w:t>4 marks</w:t>
      </w:r>
    </w:p>
    <w:p w14:paraId="6D94A31A" w14:textId="77777777" w:rsidR="00E225E9" w:rsidRPr="00E225E9" w:rsidRDefault="00E225E9" w:rsidP="00E225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25E9">
        <w:rPr>
          <w:sz w:val="24"/>
          <w:szCs w:val="24"/>
        </w:rPr>
        <w:t>Referring to this extract and other poem/poems by the poet, discuss the way Duffy explores contradictory emotions in her poetry.</w:t>
      </w:r>
      <w:r w:rsidRPr="00E225E9">
        <w:rPr>
          <w:sz w:val="24"/>
          <w:szCs w:val="24"/>
        </w:rPr>
        <w:tab/>
      </w:r>
      <w:r w:rsidRPr="00E225E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25E9">
        <w:rPr>
          <w:sz w:val="24"/>
          <w:szCs w:val="24"/>
        </w:rPr>
        <w:t>10 Marks</w:t>
      </w:r>
    </w:p>
    <w:p w14:paraId="7A4212FB" w14:textId="77777777" w:rsidR="00E225E9" w:rsidRDefault="00E225E9" w:rsidP="00E225E9">
      <w:pPr>
        <w:pStyle w:val="ListParagraph"/>
        <w:rPr>
          <w:sz w:val="24"/>
          <w:szCs w:val="24"/>
        </w:rPr>
      </w:pPr>
    </w:p>
    <w:p w14:paraId="566CDE78" w14:textId="77777777" w:rsidR="00295C11" w:rsidRDefault="00295C11" w:rsidP="00E225E9">
      <w:pPr>
        <w:pStyle w:val="ListParagraph"/>
        <w:rPr>
          <w:sz w:val="24"/>
          <w:szCs w:val="24"/>
        </w:rPr>
      </w:pPr>
    </w:p>
    <w:p w14:paraId="69881DE1" w14:textId="77777777" w:rsidR="00295C11" w:rsidRDefault="00295C11" w:rsidP="00E225E9">
      <w:pPr>
        <w:pStyle w:val="ListParagraph"/>
        <w:rPr>
          <w:sz w:val="24"/>
          <w:szCs w:val="24"/>
        </w:rPr>
      </w:pPr>
    </w:p>
    <w:p w14:paraId="61C446F6" w14:textId="77777777" w:rsidR="00295C11" w:rsidRDefault="00295C11" w:rsidP="00E225E9">
      <w:pPr>
        <w:pStyle w:val="ListParagraph"/>
        <w:rPr>
          <w:sz w:val="24"/>
          <w:szCs w:val="24"/>
        </w:rPr>
      </w:pPr>
    </w:p>
    <w:p w14:paraId="7DB6BE50" w14:textId="77777777" w:rsidR="00295C11" w:rsidRDefault="00295C11" w:rsidP="00E225E9">
      <w:pPr>
        <w:pStyle w:val="ListParagraph"/>
        <w:rPr>
          <w:sz w:val="24"/>
          <w:szCs w:val="24"/>
        </w:rPr>
      </w:pPr>
    </w:p>
    <w:p w14:paraId="09BE8843" w14:textId="77777777" w:rsidR="00295C11" w:rsidRPr="00AA4E04" w:rsidRDefault="00295C11" w:rsidP="00295C11">
      <w:pPr>
        <w:pStyle w:val="Quote"/>
        <w:rPr>
          <w:rFonts w:ascii="Times New Roman" w:hAnsi="Times New Roman" w:cs="Times New Roman"/>
          <w:b/>
          <w:sz w:val="24"/>
          <w:szCs w:val="24"/>
        </w:rPr>
      </w:pPr>
      <w:r w:rsidRPr="00AA4E04">
        <w:rPr>
          <w:rFonts w:ascii="Times New Roman" w:hAnsi="Times New Roman" w:cs="Times New Roman"/>
          <w:b/>
          <w:sz w:val="24"/>
          <w:szCs w:val="24"/>
        </w:rPr>
        <w:lastRenderedPageBreak/>
        <w:t>Marking Scheme</w:t>
      </w:r>
    </w:p>
    <w:p w14:paraId="6D7E304E" w14:textId="77777777" w:rsidR="00295C11" w:rsidRPr="00AA4E04" w:rsidRDefault="00295C11" w:rsidP="00295C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295C11" w:rsidRPr="00AA4E04" w14:paraId="427DAACD" w14:textId="77777777" w:rsidTr="00D718C2">
        <w:tc>
          <w:tcPr>
            <w:tcW w:w="1413" w:type="dxa"/>
          </w:tcPr>
          <w:p w14:paraId="1D10027F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0A3C73D1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4C33DCCF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7CAAE0C4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295C11" w:rsidRPr="00AA4E04" w14:paraId="1E88FE38" w14:textId="77777777" w:rsidTr="00D718C2">
        <w:tc>
          <w:tcPr>
            <w:tcW w:w="1413" w:type="dxa"/>
          </w:tcPr>
          <w:p w14:paraId="6A0E4E04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3095B3D9" w14:textId="2DF700D9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Candidates should analyse how the</w:t>
            </w:r>
          </w:p>
          <w:p w14:paraId="7A2161FF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poet’s use of language creates a dull,</w:t>
            </w:r>
          </w:p>
          <w:p w14:paraId="6DB96F7E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matter-of-fact tone.</w:t>
            </w:r>
          </w:p>
          <w:p w14:paraId="7DF7185A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2 marks for detailed/insightful comment</w:t>
            </w:r>
          </w:p>
          <w:p w14:paraId="0B6E1DF9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plus quotation/reference.</w:t>
            </w:r>
          </w:p>
          <w:p w14:paraId="1A8094E1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1 mark for more basic comment plus</w:t>
            </w:r>
          </w:p>
          <w:p w14:paraId="51DC30C9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quotation/reference.</w:t>
            </w:r>
          </w:p>
          <w:p w14:paraId="07487FF1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0360E9C4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(Marks may be awarded 2, 1+1)</w:t>
            </w:r>
          </w:p>
          <w:p w14:paraId="1CE3A172" w14:textId="792C3EAC" w:rsidR="00295C11" w:rsidRPr="00AA4E04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3B56462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40D8F8DD" w14:textId="77777777" w:rsidR="00295C11" w:rsidRDefault="00295C11" w:rsidP="00D718C2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Possible answers include:</w:t>
            </w:r>
          </w:p>
          <w:p w14:paraId="4D413048" w14:textId="77777777" w:rsidR="00295C11" w:rsidRPr="00AA4E04" w:rsidRDefault="00295C11" w:rsidP="00D718C2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3C9E273" w14:textId="05157E03" w:rsidR="00295C11" w:rsidRPr="00295C11" w:rsidRDefault="00295C11" w:rsidP="00295C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the very prosaic language used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30113AB" w14:textId="4922D4AE" w:rsidR="00295C11" w:rsidRPr="00295C11" w:rsidRDefault="00295C11" w:rsidP="00295C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the complete absence of obvious poetic devices</w:t>
            </w:r>
          </w:p>
          <w:p w14:paraId="1B5C6250" w14:textId="11650D0F" w:rsidR="00295C11" w:rsidRPr="00295C11" w:rsidRDefault="00295C11" w:rsidP="00295C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the preponderance of monosyllables</w:t>
            </w:r>
          </w:p>
          <w:p w14:paraId="6B6FBE0D" w14:textId="248FE0A7" w:rsidR="00295C11" w:rsidRPr="00295C11" w:rsidRDefault="00295C11" w:rsidP="00295C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the simplicity of the sentence structures: of the six sentences, five are grammatically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“simple”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09210F0" w14:textId="4C982D7A" w:rsidR="00295C11" w:rsidRPr="00AA4E04" w:rsidRDefault="00295C11" w:rsidP="00295C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295C11">
              <w:rPr>
                <w:rFonts w:ascii="Times New Roman" w:hAnsi="Times New Roman" w:cs="Times New Roman"/>
                <w:sz w:val="23"/>
                <w:szCs w:val="23"/>
              </w:rPr>
              <w:t>he banality of some of the details (“He sat in the back.”, “And then I came home . . . ”)</w:t>
            </w:r>
          </w:p>
          <w:p w14:paraId="7D4A1809" w14:textId="77777777" w:rsidR="00295C11" w:rsidRPr="00AA4E04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11" w:rsidRPr="00AA4E04" w14:paraId="162A8811" w14:textId="77777777" w:rsidTr="00D718C2">
        <w:tc>
          <w:tcPr>
            <w:tcW w:w="1413" w:type="dxa"/>
          </w:tcPr>
          <w:p w14:paraId="088D6205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4CF4352B" w14:textId="28A7EBF0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Candidates should analyse how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poet’s use of language creates a vivid</w:t>
            </w:r>
          </w:p>
          <w:p w14:paraId="4FA88F4F" w14:textId="3313B2E5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picture of what she is describing.</w:t>
            </w:r>
          </w:p>
          <w:p w14:paraId="108E97A1" w14:textId="6AF28DED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2 marks for detailed/insightful comment</w:t>
            </w:r>
          </w:p>
          <w:p w14:paraId="495BAB5E" w14:textId="69FFE591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plus quotation/reference.</w:t>
            </w:r>
          </w:p>
          <w:p w14:paraId="5CCA119C" w14:textId="1C44CC5D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1 mark for more basic comment plus</w:t>
            </w:r>
          </w:p>
          <w:p w14:paraId="4F126D0E" w14:textId="1D7B86A1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quotation/reference.</w:t>
            </w:r>
          </w:p>
          <w:p w14:paraId="10EE94B2" w14:textId="41AEE851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1C846237" w14:textId="2943C9F8" w:rsidR="00295C11" w:rsidRPr="00AA4E04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(Marks may be awarded 2+2, 2+1+1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1+1+1+1)</w:t>
            </w:r>
          </w:p>
        </w:tc>
        <w:tc>
          <w:tcPr>
            <w:tcW w:w="987" w:type="dxa"/>
          </w:tcPr>
          <w:p w14:paraId="1DB88876" w14:textId="2E52C739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4B57DE59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1F1A5684" w14:textId="713AEFD6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“Golden trout/on the grass”—enjambment creates a dramatic pause before the surprise of</w:t>
            </w:r>
          </w:p>
          <w:p w14:paraId="5075BED3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where the trout is</w:t>
            </w:r>
          </w:p>
          <w:p w14:paraId="50267952" w14:textId="7A33D8B1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contrasting colours “Golden”/“grass [green]” highlights the visual image</w:t>
            </w:r>
          </w:p>
          <w:p w14:paraId="4C785959" w14:textId="4EAD3174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series of alliterations/assonances (“Golden . . . grass”, “hare . . . hung”, “beautiful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lemon mistake”) creates a mellifluous sound, adds poetic quality to the scene</w:t>
            </w:r>
          </w:p>
          <w:p w14:paraId="40088612" w14:textId="77D714C8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“a hare hung from a larch”—mysterious: a hare is associated with swift movement but here</w:t>
            </w:r>
          </w:p>
          <w:p w14:paraId="220C391B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is static, but there is no obvious connection to gold, until . . .</w:t>
            </w:r>
          </w:p>
          <w:p w14:paraId="49F78F1C" w14:textId="25ECE1C7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. . .“a beautiful lemon mistake”—explains the hare has been turned to gold, bright</w:t>
            </w:r>
          </w:p>
          <w:p w14:paraId="3939F7E5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“lemon”—it is “beautiful” but a “mistake”</w:t>
            </w:r>
          </w:p>
          <w:p w14:paraId="7FE7D40B" w14:textId="5434918D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minor sentence “And then . . . path.”—dramatic, as if shocked, taken aback</w:t>
            </w:r>
          </w:p>
          <w:p w14:paraId="7BBEB19D" w14:textId="20D63321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“his footprints,/glistening”—</w:t>
            </w:r>
          </w:p>
          <w:p w14:paraId="5DB0CB8B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ambiguous: normally would refer to dew glistening, but here</w:t>
            </w:r>
          </w:p>
          <w:p w14:paraId="627D88E8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reader infers that it is gold</w:t>
            </w:r>
          </w:p>
          <w:p w14:paraId="3C189575" w14:textId="08AF5956" w:rsidR="00295C11" w:rsidRPr="00AA4E04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image of him as raving (“delirious”) and commanding her attention (“Listen.”)</w:t>
            </w:r>
          </w:p>
        </w:tc>
      </w:tr>
      <w:tr w:rsidR="00295C11" w:rsidRPr="00AA4E04" w14:paraId="0C3D30E2" w14:textId="77777777" w:rsidTr="00D718C2">
        <w:tc>
          <w:tcPr>
            <w:tcW w:w="1413" w:type="dxa"/>
          </w:tcPr>
          <w:p w14:paraId="78B2BBF4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95" w:type="dxa"/>
          </w:tcPr>
          <w:p w14:paraId="204D5130" w14:textId="6884D554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 xml:space="preserve"> Candidates should analyse how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poet’s use of language conveys the</w:t>
            </w:r>
          </w:p>
          <w:p w14:paraId="513062EC" w14:textId="77777777" w:rsid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mixed feelings in the speaker’s mind.</w:t>
            </w:r>
          </w:p>
          <w:p w14:paraId="6AD1969F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FD253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2 marks for detailed/insightful comment</w:t>
            </w:r>
          </w:p>
          <w:p w14:paraId="394484C8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plus quotation/reference.</w:t>
            </w:r>
          </w:p>
          <w:p w14:paraId="14A6C334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1 mark for more basic comment plus</w:t>
            </w:r>
          </w:p>
          <w:p w14:paraId="5C9B4D7F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quotation/reference.</w:t>
            </w:r>
          </w:p>
          <w:p w14:paraId="4CF8F666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06118B2A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(Marks may be awarded 2+2, 2+1+1 or</w:t>
            </w:r>
          </w:p>
          <w:p w14:paraId="6A147125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1+1+1+1)</w:t>
            </w:r>
          </w:p>
          <w:p w14:paraId="2D457CB2" w14:textId="7936E00E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9361B1" w14:textId="77777777" w:rsidR="00295C11" w:rsidRPr="00AA4E04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217A409" w14:textId="6D5340ED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1FFCB3DB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5658B9E4" w14:textId="2A24C738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irritation suggested by the plosive harshness of “gets me”</w:t>
            </w:r>
          </w:p>
          <w:p w14:paraId="24E04BA7" w14:textId="4BC2B02C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“not . . . but” structure shows she has to an extent forgiven the big issues (“idiocy or</w:t>
            </w:r>
          </w:p>
          <w:p w14:paraId="4BC307C1" w14:textId="77777777" w:rsidR="00295C11" w:rsidRPr="00295C11" w:rsidRDefault="00295C11" w:rsidP="00295C1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greed”) yet harbours resentment at one remaining fault</w:t>
            </w:r>
          </w:p>
          <w:p w14:paraId="5F18249A" w14:textId="5191A322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placing of “me” at end of sentence might suggest a sense of the attention he has failed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give her</w:t>
            </w:r>
          </w:p>
          <w:p w14:paraId="3C4118DD" w14:textId="46F5FCD4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minor sentence “Pure selfishness.” is stark, unequivocal, needs no embellishment</w:t>
            </w:r>
          </w:p>
          <w:p w14:paraId="2863A5DC" w14:textId="6F848B0C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“I think of him” concedes that he is not entirely forgotten</w:t>
            </w:r>
          </w:p>
          <w:p w14:paraId="11DEBF05" w14:textId="3F7510C1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“dawn, late afternoon” possibly represent special times, with romantic associations for her</w:t>
            </w:r>
          </w:p>
          <w:p w14:paraId="6841C072" w14:textId="7FCA7FDA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 xml:space="preserve">that she can be “stopped . . . dead” by something as ordinary as a “bowl of </w:t>
            </w:r>
            <w:r w:rsidR="00457F19" w:rsidRPr="00295C11">
              <w:rPr>
                <w:rFonts w:ascii="Times New Roman" w:hAnsi="Times New Roman" w:cs="Times New Roman"/>
                <w:sz w:val="24"/>
                <w:szCs w:val="24"/>
              </w:rPr>
              <w:t>apples “suggests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 xml:space="preserve"> there is still a strong connection with the husband</w:t>
            </w:r>
          </w:p>
          <w:p w14:paraId="0E03B473" w14:textId="68B6E5B5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staccato, broken nature of the sentence, made up of short components seems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suggest a longing, a slow utterance of regretful thoughts</w:t>
            </w:r>
          </w:p>
          <w:p w14:paraId="3F2E6636" w14:textId="6CD0007D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alliteration in “miss most” has a sensual feel</w:t>
            </w:r>
          </w:p>
          <w:p w14:paraId="7213F590" w14:textId="2767A532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repetition of “hands” emphasises the absence of tactile pleasures</w:t>
            </w:r>
          </w:p>
          <w:p w14:paraId="02C08E40" w14:textId="05C3FEC7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list (“his hands, his warm hands . . . his touch”) emphasises the extended longing</w:t>
            </w:r>
          </w:p>
          <w:p w14:paraId="301DE752" w14:textId="02DA6C3A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repetition of “his” suggests he is still important to her in some way</w:t>
            </w:r>
          </w:p>
          <w:p w14:paraId="064005DE" w14:textId="3369DBFB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“his”/“my” draws attention to the sense of a lost relationship</w:t>
            </w:r>
          </w:p>
          <w:p w14:paraId="3F71CFC9" w14:textId="7B2AA115" w:rsidR="00295C11" w:rsidRPr="00295C11" w:rsidRDefault="00295C11" w:rsidP="00295C1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placing “touch” at very end emphasises what she misses (and focuses on central idea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poem)</w:t>
            </w:r>
          </w:p>
        </w:tc>
      </w:tr>
      <w:tr w:rsidR="00295C11" w:rsidRPr="00AA4E04" w14:paraId="3EBF7CBB" w14:textId="77777777" w:rsidTr="00D718C2">
        <w:tc>
          <w:tcPr>
            <w:tcW w:w="1413" w:type="dxa"/>
          </w:tcPr>
          <w:p w14:paraId="0E5CB24A" w14:textId="7F0A3E59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95" w:type="dxa"/>
          </w:tcPr>
          <w:p w14:paraId="15308C90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should discuss</w:t>
            </w:r>
          </w:p>
          <w:p w14:paraId="36FCF7E2" w14:textId="1556E6C1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way Duffy</w:t>
            </w:r>
          </w:p>
          <w:p w14:paraId="21BE6EAC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explores contradictory emotions in her</w:t>
            </w:r>
          </w:p>
          <w:p w14:paraId="7C2492E4" w14:textId="21A88099" w:rsid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poetry.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24FF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2154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  <w:p w14:paraId="6987736C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E342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6F121977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bullet points in this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question, or write a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of linked statements.</w:t>
            </w:r>
          </w:p>
        </w:tc>
        <w:tc>
          <w:tcPr>
            <w:tcW w:w="987" w:type="dxa"/>
          </w:tcPr>
          <w:p w14:paraId="2467D6CE" w14:textId="77777777" w:rsidR="00295C11" w:rsidRPr="00AA4E04" w:rsidRDefault="00295C11" w:rsidP="00D71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3EA857F4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5B43118B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question, i.e. use of contrast to highlight main concerns of this and other poems by</w:t>
            </w:r>
          </w:p>
          <w:p w14:paraId="3704DC89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Duffy.</w:t>
            </w:r>
          </w:p>
          <w:p w14:paraId="508D41D8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DFA6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3947B786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6FD1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poem by the poet.</w:t>
            </w:r>
          </w:p>
          <w:p w14:paraId="4EC65A20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2A7C561E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0843A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51DDA246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3EA7455A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321C5315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07C0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x relevant reference to technique/idea/feature (1)</w:t>
            </w:r>
          </w:p>
          <w:p w14:paraId="79B21049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1EC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734748E2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at least one other text/part of the text:</w:t>
            </w:r>
          </w:p>
          <w:p w14:paraId="10C3F141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AF47F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67529A94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670115ED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1019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037D513F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2A045" w14:textId="77777777" w:rsidR="00295C11" w:rsidRPr="003D587E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6EEB74B8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59E9A836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6F2B6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rather than quantity of references.</w:t>
            </w:r>
          </w:p>
          <w:p w14:paraId="35D771D9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4D1E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Reference could be made to the</w:t>
            </w:r>
          </w:p>
          <w:p w14:paraId="3705593B" w14:textId="77777777" w:rsidR="00295C11" w:rsidRPr="00295C11" w:rsidRDefault="00295C11" w:rsidP="00295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following:</w:t>
            </w:r>
          </w:p>
          <w:p w14:paraId="6A1B1945" w14:textId="7EF21986" w:rsidR="00295C11" w:rsidRDefault="00295C11" w:rsidP="00295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Mrs Midas: uncertain feelings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husband: dislikes the greed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selfishness, despises his lack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thought for her, but still misses physical contact</w:t>
            </w:r>
          </w:p>
          <w:p w14:paraId="7B79F9A1" w14:textId="77777777" w:rsidR="00295C11" w:rsidRDefault="00295C11" w:rsidP="00295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Originally: persona initially longs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“home”, resents having to fit in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new surroundings, but ends up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confused, contradictory feelings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about her origins</w:t>
            </w:r>
          </w:p>
          <w:p w14:paraId="14D38202" w14:textId="77777777" w:rsidR="00295C11" w:rsidRDefault="00295C11" w:rsidP="00295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War Photographer: caught between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two worlds—the suffering of war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the complacency of home—and unable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to fit in to either</w:t>
            </w:r>
          </w:p>
          <w:p w14:paraId="585E8BD9" w14:textId="5CDDCAAA" w:rsidR="00295C11" w:rsidRDefault="00295C11" w:rsidP="00295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Valentine: the two sides of love: the</w:t>
            </w:r>
            <w:r w:rsidR="004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F4">
              <w:rPr>
                <w:rFonts w:ascii="Times New Roman" w:hAnsi="Times New Roman" w:cs="Times New Roman"/>
                <w:sz w:val="24"/>
                <w:szCs w:val="24"/>
              </w:rPr>
              <w:t>superficial promising (“moon . . .</w:t>
            </w:r>
            <w:r w:rsidR="004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F4">
              <w:rPr>
                <w:rFonts w:ascii="Times New Roman" w:hAnsi="Times New Roman" w:cs="Times New Roman"/>
                <w:sz w:val="24"/>
                <w:szCs w:val="24"/>
              </w:rPr>
              <w:t xml:space="preserve">promises light”; the kiss; </w:t>
            </w:r>
            <w:r w:rsidRPr="0048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ring) and</w:t>
            </w:r>
            <w:r w:rsidR="0048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F4">
              <w:rPr>
                <w:rFonts w:ascii="Times New Roman" w:hAnsi="Times New Roman" w:cs="Times New Roman"/>
                <w:sz w:val="24"/>
                <w:szCs w:val="24"/>
              </w:rPr>
              <w:t>the harsh, brutal reality</w:t>
            </w:r>
          </w:p>
          <w:p w14:paraId="09E07B24" w14:textId="520402EB" w:rsidR="004860F4" w:rsidRPr="004860F4" w:rsidRDefault="004860F4" w:rsidP="00295C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Way My Mother Speaks: conflicting emotions as she looks back at what she is leaving and the uncertainty of the future</w:t>
            </w:r>
          </w:p>
          <w:p w14:paraId="7DFA1AD0" w14:textId="77777777" w:rsidR="00295C11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1042" w14:textId="77777777" w:rsidR="00295C11" w:rsidRPr="00AA4E04" w:rsidRDefault="00295C11" w:rsidP="00D71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</w:tc>
      </w:tr>
    </w:tbl>
    <w:p w14:paraId="5320FA15" w14:textId="77777777" w:rsidR="00295C11" w:rsidRPr="00AA4E04" w:rsidRDefault="00295C11" w:rsidP="00295C11">
      <w:pPr>
        <w:rPr>
          <w:rFonts w:ascii="Times New Roman" w:hAnsi="Times New Roman" w:cs="Times New Roman"/>
          <w:sz w:val="24"/>
          <w:szCs w:val="24"/>
        </w:rPr>
      </w:pPr>
    </w:p>
    <w:p w14:paraId="3326E3E7" w14:textId="77777777" w:rsidR="00295C11" w:rsidRPr="00B26867" w:rsidRDefault="00295C11" w:rsidP="00295C1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1DA73" w14:textId="77777777" w:rsidR="00295C11" w:rsidRDefault="00295C11" w:rsidP="00295C1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65D32" w14:textId="77777777" w:rsidR="00295C11" w:rsidRPr="00B3646C" w:rsidRDefault="00295C11" w:rsidP="00295C1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D224E7" w14:textId="77777777" w:rsidR="00295C11" w:rsidRPr="00B3646C" w:rsidRDefault="00295C11" w:rsidP="00295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8DE174" w14:textId="77777777" w:rsidR="00295C11" w:rsidRPr="00E225E9" w:rsidRDefault="00295C11" w:rsidP="00E225E9">
      <w:pPr>
        <w:pStyle w:val="ListParagraph"/>
        <w:rPr>
          <w:sz w:val="24"/>
          <w:szCs w:val="24"/>
        </w:rPr>
      </w:pPr>
    </w:p>
    <w:p w14:paraId="53DF0ECF" w14:textId="77777777" w:rsidR="00F675D6" w:rsidRDefault="00F675D6" w:rsidP="00E225E9">
      <w:pPr>
        <w:rPr>
          <w:sz w:val="24"/>
          <w:szCs w:val="24"/>
        </w:rPr>
      </w:pPr>
    </w:p>
    <w:p w14:paraId="461D8D4C" w14:textId="77777777" w:rsidR="00295C11" w:rsidRPr="00E225E9" w:rsidRDefault="00295C11" w:rsidP="00E225E9">
      <w:pPr>
        <w:rPr>
          <w:sz w:val="24"/>
          <w:szCs w:val="24"/>
        </w:rPr>
      </w:pPr>
    </w:p>
    <w:sectPr w:rsidR="00295C11" w:rsidRPr="00E22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5F"/>
    <w:multiLevelType w:val="hybridMultilevel"/>
    <w:tmpl w:val="847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A1"/>
    <w:multiLevelType w:val="hybridMultilevel"/>
    <w:tmpl w:val="87B4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951"/>
    <w:multiLevelType w:val="hybridMultilevel"/>
    <w:tmpl w:val="C9E29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5068D"/>
    <w:multiLevelType w:val="hybridMultilevel"/>
    <w:tmpl w:val="0688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578"/>
    <w:multiLevelType w:val="hybridMultilevel"/>
    <w:tmpl w:val="592A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2C0D"/>
    <w:multiLevelType w:val="hybridMultilevel"/>
    <w:tmpl w:val="4792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16E1B"/>
    <w:multiLevelType w:val="hybridMultilevel"/>
    <w:tmpl w:val="4986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466983">
    <w:abstractNumId w:val="2"/>
  </w:num>
  <w:num w:numId="2" w16cid:durableId="1721243988">
    <w:abstractNumId w:val="0"/>
  </w:num>
  <w:num w:numId="3" w16cid:durableId="1281955142">
    <w:abstractNumId w:val="1"/>
  </w:num>
  <w:num w:numId="4" w16cid:durableId="2102601886">
    <w:abstractNumId w:val="6"/>
  </w:num>
  <w:num w:numId="5" w16cid:durableId="795561579">
    <w:abstractNumId w:val="5"/>
  </w:num>
  <w:num w:numId="6" w16cid:durableId="1010183443">
    <w:abstractNumId w:val="3"/>
  </w:num>
  <w:num w:numId="7" w16cid:durableId="140773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E9"/>
    <w:rsid w:val="00295C11"/>
    <w:rsid w:val="00457F19"/>
    <w:rsid w:val="004860F4"/>
    <w:rsid w:val="00DF3758"/>
    <w:rsid w:val="00E225E9"/>
    <w:rsid w:val="00F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FFEB"/>
  <w15:chartTrackingRefBased/>
  <w15:docId w15:val="{01089FC3-6B44-431A-91AC-4E8991FE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95C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C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Palencarova</dc:creator>
  <cp:keywords/>
  <dc:description/>
  <cp:lastModifiedBy>Mrs Palencarova</cp:lastModifiedBy>
  <cp:revision>4</cp:revision>
  <cp:lastPrinted>2020-01-06T09:49:00Z</cp:lastPrinted>
  <dcterms:created xsi:type="dcterms:W3CDTF">2024-03-23T10:14:00Z</dcterms:created>
  <dcterms:modified xsi:type="dcterms:W3CDTF">2024-03-23T12:57:00Z</dcterms:modified>
</cp:coreProperties>
</file>